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444E702" w14:textId="59EFDC5A" w:rsidR="006C1BC9" w:rsidRDefault="004046B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4046B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Tip na víkend: tvarůžky</w:t>
      </w:r>
      <w:r w:rsidR="00115986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, hudb</w:t>
      </w:r>
      <w:r w:rsidRPr="004046B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a</w:t>
      </w:r>
      <w:r w:rsidR="00201B0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a</w:t>
      </w:r>
      <w:r w:rsidRPr="004046B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pohoda v</w:t>
      </w:r>
      <w:r w:rsidR="00201B0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 </w:t>
      </w:r>
      <w:r w:rsidRPr="004046B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Lošticích</w:t>
      </w:r>
      <w:r w:rsidR="00201B0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pro celou rodinu</w:t>
      </w:r>
    </w:p>
    <w:p w14:paraId="34BB52D1" w14:textId="77777777" w:rsidR="004046BB" w:rsidRPr="00797B09" w:rsidRDefault="004046B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E4ABB39" w14:textId="615A9544" w:rsidR="00115986" w:rsidRPr="00115986" w:rsidRDefault="00166F8D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115986">
        <w:rPr>
          <w:rFonts w:ascii="Arial" w:hAnsi="Arial" w:cs="Arial"/>
          <w:sz w:val="22"/>
          <w:szCs w:val="22"/>
        </w:rPr>
        <w:t>4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4046BB">
        <w:rPr>
          <w:rFonts w:ascii="Arial" w:hAnsi="Arial" w:cs="Arial"/>
          <w:sz w:val="22"/>
          <w:szCs w:val="22"/>
        </w:rPr>
        <w:t>června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115986" w:rsidRPr="00115986">
        <w:rPr>
          <w:rFonts w:ascii="Arial" w:hAnsi="Arial" w:cs="Arial"/>
          <w:b/>
          <w:bCs/>
          <w:sz w:val="22"/>
          <w:szCs w:val="22"/>
        </w:rPr>
        <w:t>Hledáte tip na pohodov</w:t>
      </w:r>
      <w:r w:rsidR="00BA5521">
        <w:rPr>
          <w:rFonts w:ascii="Arial" w:hAnsi="Arial" w:cs="Arial"/>
          <w:b/>
          <w:bCs/>
          <w:sz w:val="22"/>
          <w:szCs w:val="22"/>
        </w:rPr>
        <w:t>ou akci</w:t>
      </w:r>
      <w:r w:rsidR="00115986" w:rsidRPr="00115986">
        <w:rPr>
          <w:rFonts w:ascii="Arial" w:hAnsi="Arial" w:cs="Arial"/>
          <w:b/>
          <w:bCs/>
          <w:sz w:val="22"/>
          <w:szCs w:val="22"/>
        </w:rPr>
        <w:t xml:space="preserve"> s vůní Olomouckých tvarůžků a pestrým hudebním programem? Vyrazte v sobotu 7. června do Loštic</w:t>
      </w:r>
      <w:r w:rsidR="00115986">
        <w:rPr>
          <w:rFonts w:ascii="Arial" w:hAnsi="Arial" w:cs="Arial"/>
          <w:b/>
          <w:bCs/>
          <w:sz w:val="22"/>
          <w:szCs w:val="22"/>
        </w:rPr>
        <w:t>.</w:t>
      </w:r>
      <w:r w:rsidR="00115986" w:rsidRPr="00115986">
        <w:rPr>
          <w:rFonts w:ascii="Arial" w:hAnsi="Arial" w:cs="Arial"/>
          <w:b/>
          <w:bCs/>
          <w:sz w:val="22"/>
          <w:szCs w:val="22"/>
        </w:rPr>
        <w:t xml:space="preserve"> V areálu u </w:t>
      </w:r>
      <w:proofErr w:type="spellStart"/>
      <w:r w:rsidR="00115986" w:rsidRPr="00115986">
        <w:rPr>
          <w:rFonts w:ascii="Arial" w:hAnsi="Arial" w:cs="Arial"/>
          <w:b/>
          <w:bCs/>
          <w:sz w:val="22"/>
          <w:szCs w:val="22"/>
        </w:rPr>
        <w:t>Žádlovického</w:t>
      </w:r>
      <w:proofErr w:type="spellEnd"/>
      <w:r w:rsidR="00115986" w:rsidRPr="00115986">
        <w:rPr>
          <w:rFonts w:ascii="Arial" w:hAnsi="Arial" w:cs="Arial"/>
          <w:b/>
          <w:bCs/>
          <w:sz w:val="22"/>
          <w:szCs w:val="22"/>
        </w:rPr>
        <w:t xml:space="preserve"> zámku se konají tradiční </w:t>
      </w:r>
      <w:proofErr w:type="spellStart"/>
      <w:r w:rsidR="00115986" w:rsidRPr="00115986">
        <w:rPr>
          <w:rFonts w:ascii="Arial" w:hAnsi="Arial" w:cs="Arial"/>
          <w:b/>
          <w:bCs/>
          <w:sz w:val="22"/>
          <w:szCs w:val="22"/>
        </w:rPr>
        <w:t>Loštické</w:t>
      </w:r>
      <w:proofErr w:type="spellEnd"/>
      <w:r w:rsidR="00115986" w:rsidRPr="00115986">
        <w:rPr>
          <w:rFonts w:ascii="Arial" w:hAnsi="Arial" w:cs="Arial"/>
          <w:b/>
          <w:bCs/>
          <w:sz w:val="22"/>
          <w:szCs w:val="22"/>
        </w:rPr>
        <w:t xml:space="preserve"> slavnosti, které letos nabídnou koncerty napříč hudebními žánry, kulinářské speciality a bohatý program pro děti i dospělé.</w:t>
      </w:r>
    </w:p>
    <w:p w14:paraId="1FD92900" w14:textId="77777777" w:rsidR="00DD64CA" w:rsidRPr="004046BB" w:rsidRDefault="00DD64CA" w:rsidP="00404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48A28C06" w14:textId="45F5271C" w:rsidR="004046BB" w:rsidRPr="00115986" w:rsidRDefault="00115986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tvarůžky, jediný původní český sýr s chráněným označením původu,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budou neodmyslitelnou součástí slavností.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Atmosféru</w:t>
      </w:r>
      <w:r w:rsidR="005F4156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festivalu</w:t>
      </w:r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dotvoří nejen je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jich</w:t>
      </w:r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typická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chuť a</w:t>
      </w:r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vůně, ale i kulinářská show známé </w:t>
      </w:r>
      <w:proofErr w:type="spellStart"/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foodblogerky</w:t>
      </w:r>
      <w:proofErr w:type="spellEnd"/>
      <w:r w:rsidR="00687C8A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Aleny Kolaříkové alias Bohyně kuchyně. Ta ukáže, jak tvarůžky zapojit do letního vaření a připravit z nich originální dobroty.</w:t>
      </w:r>
    </w:p>
    <w:p w14:paraId="18D578E3" w14:textId="77777777" w:rsidR="00115986" w:rsidRPr="00115986" w:rsidRDefault="00115986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F7A2348" w14:textId="64C51739" w:rsidR="00115986" w:rsidRPr="00115986" w:rsidRDefault="00115986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159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proofErr w:type="spellStart"/>
      <w:r w:rsidRPr="001159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Loštické</w:t>
      </w:r>
      <w:proofErr w:type="spellEnd"/>
      <w:r w:rsidRPr="001159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slavnosti nejsou jen festivalem chutí, ale také místem, kde si lidé užívají atmosféru, setkávají se s přáteli a vychutnávají si skvělou hudbu. Věřím, že i letos si každý odnese nezapomenutelné vzpomínky na příjemný </w:t>
      </w:r>
      <w:r w:rsidR="0085756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a</w:t>
      </w:r>
      <w:r w:rsidRPr="001159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 pohodový den,“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11598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A.W.</w:t>
      </w:r>
    </w:p>
    <w:p w14:paraId="0E1324DE" w14:textId="77777777" w:rsidR="00115986" w:rsidRPr="00115986" w:rsidRDefault="00115986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7C28A40" w14:textId="7818DE43" w:rsidR="008A58B3" w:rsidRPr="00115986" w:rsidRDefault="008A58B3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O hudební </w:t>
      </w:r>
      <w:r w:rsidR="0000646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zážitek 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se postará pestrá sestava oblíbených interpretů. Fanoušky legendární kapely Lucie potěší její revival Lucie Tribute, O5 a </w:t>
      </w:r>
      <w:proofErr w:type="spellStart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Radeček</w:t>
      </w:r>
      <w:proofErr w:type="spellEnd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přivezou do Loštic dávku pozitivní energie, zpěvák a rapper </w:t>
      </w:r>
      <w:proofErr w:type="spellStart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Reago</w:t>
      </w:r>
      <w:proofErr w:type="spellEnd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přidá moderní rytm</w:t>
      </w:r>
      <w:r w:rsid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y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zatímco rocková kapela </w:t>
      </w:r>
      <w:proofErr w:type="spellStart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Jamaron</w:t>
      </w:r>
      <w:proofErr w:type="spellEnd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rozproudí publikum svou energickou show. Honza Křížek Band nabídne poctivý rockový set a samozřejmě nebude chybět populární </w:t>
      </w:r>
      <w:proofErr w:type="spellStart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Xindl</w:t>
      </w:r>
      <w:proofErr w:type="spellEnd"/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X, jehož písně dokážou strhnout davy. Hudební maraton vyvrcholí s energickým vystoupením Rammstein Revival.</w:t>
      </w:r>
    </w:p>
    <w:p w14:paraId="4A5B77D6" w14:textId="3785117F" w:rsidR="009D3E8A" w:rsidRPr="00115986" w:rsidRDefault="00881969" w:rsidP="00881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4"/>
        </w:tabs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ab/>
      </w:r>
      <w:bookmarkStart w:id="2" w:name="_GoBack"/>
      <w:bookmarkEnd w:id="2"/>
    </w:p>
    <w:p w14:paraId="3211315F" w14:textId="7F219F2B" w:rsidR="009D3E8A" w:rsidRPr="00115986" w:rsidRDefault="009D3E8A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Po celý den se návštěvníci mohou těšit </w:t>
      </w:r>
      <w:r w:rsidR="008A58B3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 bohatou nabídku občerstvení,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od poctivých tvarůžkových specialit přes masové pochoutky až po oblíbené letní klasiky. Chybět nebudou ani stánky s točeným pivem a dalšími nápoji, které k letnímu festivalu neodmyslitelně patří.</w:t>
      </w:r>
      <w:r w:rsid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3A64C848" w14:textId="77777777" w:rsidR="004046BB" w:rsidRPr="00115986" w:rsidRDefault="004046BB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17BF5A79" w14:textId="58915D18" w:rsidR="004046BB" w:rsidRPr="00115986" w:rsidRDefault="00687C8A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Slavnosti začínají ve 13 hodi</w:t>
      </w:r>
      <w:r w:rsidR="005F4156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 a potrvají až do noci. Vstupenk</w:t>
      </w:r>
      <w:r w:rsid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y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j</w:t>
      </w:r>
      <w:r w:rsidR="008A58B3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 možné koupit přímo na místě. D</w:t>
      </w:r>
      <w:r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ospělí zaplatí 430 Kč, děti od 6 do 15 let 220 Kč, nejmenší do 6 let mají vstup zdarma.</w:t>
      </w:r>
      <w:r w:rsidR="008A58B3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4046BB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Loštické</w:t>
      </w:r>
      <w:proofErr w:type="spellEnd"/>
      <w:r w:rsidR="004046BB" w:rsidRPr="0011598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slavnosti se konají za finanční podpory Olomouckého kraje a společnosti A.W. spol. s r.o. Pořadatelem akce je Město Loštice. </w:t>
      </w:r>
    </w:p>
    <w:p w14:paraId="5128B77C" w14:textId="77777777" w:rsidR="00A763FB" w:rsidRDefault="00A763FB" w:rsidP="00EB1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3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98F95C4" w14:textId="28E6E4F8" w:rsidR="004E2D3C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  <w:r w:rsidR="004E2D3C"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4E2D3C" w:rsidRPr="00C174B5" w:rsidSect="00936E92">
      <w:headerReference w:type="default" r:id="rId10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A84FB" w14:textId="77777777" w:rsidR="008E698A" w:rsidRDefault="008E698A">
      <w:r>
        <w:separator/>
      </w:r>
    </w:p>
  </w:endnote>
  <w:endnote w:type="continuationSeparator" w:id="0">
    <w:p w14:paraId="197C6B4A" w14:textId="77777777" w:rsidR="008E698A" w:rsidRDefault="008E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690F" w14:textId="77777777" w:rsidR="008E698A" w:rsidRDefault="008E698A">
      <w:r>
        <w:separator/>
      </w:r>
    </w:p>
  </w:footnote>
  <w:footnote w:type="continuationSeparator" w:id="0">
    <w:p w14:paraId="110291CA" w14:textId="77777777" w:rsidR="008E698A" w:rsidRDefault="008E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63F"/>
    <w:rsid w:val="00006463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986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9E5"/>
    <w:rsid w:val="001F2B80"/>
    <w:rsid w:val="001F468E"/>
    <w:rsid w:val="001F5E85"/>
    <w:rsid w:val="001F7345"/>
    <w:rsid w:val="001F7AB2"/>
    <w:rsid w:val="001F7B12"/>
    <w:rsid w:val="00201884"/>
    <w:rsid w:val="00201A1B"/>
    <w:rsid w:val="00201B01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3089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46BB"/>
    <w:rsid w:val="004055FA"/>
    <w:rsid w:val="00406336"/>
    <w:rsid w:val="00406B4E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18F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07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3D13"/>
    <w:rsid w:val="005E732C"/>
    <w:rsid w:val="005F16A2"/>
    <w:rsid w:val="005F1EC9"/>
    <w:rsid w:val="005F23A0"/>
    <w:rsid w:val="005F4156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87C8A"/>
    <w:rsid w:val="0069060F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01F5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56CE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5756F"/>
    <w:rsid w:val="00860726"/>
    <w:rsid w:val="008666B0"/>
    <w:rsid w:val="0086675B"/>
    <w:rsid w:val="00866EF3"/>
    <w:rsid w:val="00870474"/>
    <w:rsid w:val="00871C58"/>
    <w:rsid w:val="00873AB4"/>
    <w:rsid w:val="00881969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B3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E698A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E8A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022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A5521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293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677D8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95C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5C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64CA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509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25C99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064"/>
    <w:rsid w:val="00F434FB"/>
    <w:rsid w:val="00F456B2"/>
    <w:rsid w:val="00F46D01"/>
    <w:rsid w:val="00F4783F"/>
    <w:rsid w:val="00F47D59"/>
    <w:rsid w:val="00F53F60"/>
    <w:rsid w:val="00F5482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tvaruz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BD5F-BEEF-4792-89A3-3B02C781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4</cp:revision>
  <cp:lastPrinted>2022-10-26T09:21:00Z</cp:lastPrinted>
  <dcterms:created xsi:type="dcterms:W3CDTF">2025-06-04T06:50:00Z</dcterms:created>
  <dcterms:modified xsi:type="dcterms:W3CDTF">2025-06-04T11:01:00Z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